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CA" w:rsidRDefault="00CB4646" w:rsidP="00CB4646">
      <w:pPr>
        <w:shd w:val="clear" w:color="auto" w:fill="FFFFFF"/>
        <w:spacing w:before="195" w:after="195" w:line="240" w:lineRule="auto"/>
        <w:outlineLvl w:val="4"/>
        <w:rPr>
          <w:rFonts w:ascii="Arial" w:eastAsia="Times New Roman" w:hAnsi="Arial" w:cs="Arial"/>
          <w:b/>
          <w:bCs/>
          <w:caps/>
          <w:color w:val="333333"/>
          <w:lang w:eastAsia="en-GB"/>
        </w:rPr>
      </w:pPr>
      <w:bookmarkStart w:id="0" w:name="_GoBack"/>
      <w:bookmarkEnd w:id="0"/>
      <w:r w:rsidRPr="009C7BCA">
        <w:rPr>
          <w:rFonts w:ascii="Arial" w:hAnsi="Arial" w:cs="Arial"/>
          <w:b/>
          <w:sz w:val="24"/>
        </w:rPr>
        <w:t>Royal Society for Public Health Level 2 in Understanding Health Improvement</w:t>
      </w:r>
    </w:p>
    <w:p w:rsidR="00CB4646" w:rsidRPr="00CB4646" w:rsidRDefault="00CB4646" w:rsidP="00CB4646">
      <w:pPr>
        <w:shd w:val="clear" w:color="auto" w:fill="FFFFFF"/>
        <w:spacing w:before="195" w:after="195" w:line="240" w:lineRule="auto"/>
        <w:outlineLvl w:val="4"/>
        <w:rPr>
          <w:rFonts w:ascii="Arial" w:eastAsia="Times New Roman" w:hAnsi="Arial" w:cs="Arial"/>
          <w:b/>
          <w:bCs/>
          <w:caps/>
          <w:color w:val="333333"/>
          <w:lang w:eastAsia="en-GB"/>
        </w:rPr>
      </w:pPr>
      <w:r w:rsidRPr="00CB4646">
        <w:rPr>
          <w:rFonts w:ascii="Arial" w:eastAsia="Times New Roman" w:hAnsi="Arial" w:cs="Arial"/>
          <w:b/>
          <w:bCs/>
          <w:caps/>
          <w:color w:val="333333"/>
          <w:lang w:eastAsia="en-GB"/>
        </w:rPr>
        <w:t>COURSE OVERVIEW</w:t>
      </w:r>
    </w:p>
    <w:p w:rsidR="00CB4646" w:rsidRP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color w:val="656565"/>
          <w:lang w:eastAsia="en-GB"/>
        </w:rPr>
        <w:t>Healthcare is changing. The emphasis is shifting from just treating illness, to promoting good health and individuals taking responsibility for their own health and wellbeing – whether it be quitting smoking, doing more exercise, losing weight, drinking alcohol wisely or eating five pieces of fruit a day.</w:t>
      </w:r>
    </w:p>
    <w:p w:rsidR="00CB4646" w:rsidRP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color w:val="656565"/>
          <w:lang w:eastAsia="en-GB"/>
        </w:rPr>
        <w:t xml:space="preserve">The Level 2 RSPH Award in Understanding Health Improvement is a nationally recognised award accredited by The Royal Society for Public Health (RSPH) and supported by the Department of Health. It helps employers and organisations of all types and sizes support a healthy workforce and assists front-line staff perform better in any general ‘health promotion’ role. </w:t>
      </w:r>
    </w:p>
    <w:p w:rsidR="00CB4646" w:rsidRP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color w:val="656565"/>
          <w:lang w:eastAsia="en-GB"/>
        </w:rPr>
        <w:t>The course is deliver</w:t>
      </w:r>
      <w:r w:rsidR="009C7BCA">
        <w:rPr>
          <w:rFonts w:ascii="Arial" w:eastAsia="Times New Roman" w:hAnsi="Arial" w:cs="Arial"/>
          <w:color w:val="656565"/>
          <w:lang w:eastAsia="en-GB"/>
        </w:rPr>
        <w:t>e</w:t>
      </w:r>
      <w:r w:rsidRPr="00CB4646">
        <w:rPr>
          <w:rFonts w:ascii="Arial" w:eastAsia="Times New Roman" w:hAnsi="Arial" w:cs="Arial"/>
          <w:color w:val="656565"/>
          <w:lang w:eastAsia="en-GB"/>
        </w:rPr>
        <w:t>d by Epping Forest D</w:t>
      </w:r>
      <w:r w:rsidR="009C7BCA">
        <w:rPr>
          <w:rFonts w:ascii="Arial" w:eastAsia="Times New Roman" w:hAnsi="Arial" w:cs="Arial"/>
          <w:color w:val="656565"/>
          <w:lang w:eastAsia="en-GB"/>
        </w:rPr>
        <w:t>is</w:t>
      </w:r>
      <w:r w:rsidRPr="00CB4646">
        <w:rPr>
          <w:rFonts w:ascii="Arial" w:eastAsia="Times New Roman" w:hAnsi="Arial" w:cs="Arial"/>
          <w:color w:val="656565"/>
          <w:lang w:eastAsia="en-GB"/>
        </w:rPr>
        <w:t>trict Council</w:t>
      </w:r>
      <w:r w:rsidR="009C7BCA">
        <w:rPr>
          <w:rFonts w:ascii="Arial" w:eastAsia="Times New Roman" w:hAnsi="Arial" w:cs="Arial"/>
          <w:color w:val="656565"/>
          <w:lang w:eastAsia="en-GB"/>
        </w:rPr>
        <w:t>’</w:t>
      </w:r>
      <w:r w:rsidRPr="00CB4646">
        <w:rPr>
          <w:rFonts w:ascii="Arial" w:eastAsia="Times New Roman" w:hAnsi="Arial" w:cs="Arial"/>
          <w:color w:val="656565"/>
          <w:lang w:eastAsia="en-GB"/>
        </w:rPr>
        <w:t>s Community Health and Wellbeing team who have a wealth of experience in delivering health promotion programmes and init</w:t>
      </w:r>
      <w:r w:rsidR="009C7BCA">
        <w:rPr>
          <w:rFonts w:ascii="Arial" w:eastAsia="Times New Roman" w:hAnsi="Arial" w:cs="Arial"/>
          <w:color w:val="656565"/>
          <w:lang w:eastAsia="en-GB"/>
        </w:rPr>
        <w:t>i</w:t>
      </w:r>
      <w:r w:rsidRPr="00CB4646">
        <w:rPr>
          <w:rFonts w:ascii="Arial" w:eastAsia="Times New Roman" w:hAnsi="Arial" w:cs="Arial"/>
          <w:color w:val="656565"/>
          <w:lang w:eastAsia="en-GB"/>
        </w:rPr>
        <w:t>atives. The course is deliver</w:t>
      </w:r>
      <w:r w:rsidR="009C7BCA">
        <w:rPr>
          <w:rFonts w:ascii="Arial" w:eastAsia="Times New Roman" w:hAnsi="Arial" w:cs="Arial"/>
          <w:color w:val="656565"/>
          <w:lang w:eastAsia="en-GB"/>
        </w:rPr>
        <w:t>e</w:t>
      </w:r>
      <w:r w:rsidRPr="00CB4646">
        <w:rPr>
          <w:rFonts w:ascii="Arial" w:eastAsia="Times New Roman" w:hAnsi="Arial" w:cs="Arial"/>
          <w:color w:val="656565"/>
          <w:lang w:eastAsia="en-GB"/>
        </w:rPr>
        <w:t xml:space="preserve">d over one day with a </w:t>
      </w:r>
      <w:proofErr w:type="gramStart"/>
      <w:r w:rsidRPr="00CB4646">
        <w:rPr>
          <w:rFonts w:ascii="Arial" w:eastAsia="Times New Roman" w:hAnsi="Arial" w:cs="Arial"/>
          <w:color w:val="656565"/>
          <w:lang w:eastAsia="en-GB"/>
        </w:rPr>
        <w:t>multiple choice</w:t>
      </w:r>
      <w:proofErr w:type="gramEnd"/>
      <w:r w:rsidRPr="00CB4646">
        <w:rPr>
          <w:rFonts w:ascii="Arial" w:eastAsia="Times New Roman" w:hAnsi="Arial" w:cs="Arial"/>
          <w:color w:val="656565"/>
          <w:lang w:eastAsia="en-GB"/>
        </w:rPr>
        <w:t xml:space="preserve"> exam at the end. </w:t>
      </w:r>
    </w:p>
    <w:p w:rsid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color w:val="656565"/>
          <w:lang w:eastAsia="en-GB"/>
        </w:rPr>
        <w:t xml:space="preserve">It is designed for any healthcare professional </w:t>
      </w:r>
      <w:proofErr w:type="gramStart"/>
      <w:r w:rsidRPr="00CB4646">
        <w:rPr>
          <w:rFonts w:ascii="Arial" w:eastAsia="Times New Roman" w:hAnsi="Arial" w:cs="Arial"/>
          <w:color w:val="656565"/>
          <w:lang w:eastAsia="en-GB"/>
        </w:rPr>
        <w:t>in a position to</w:t>
      </w:r>
      <w:proofErr w:type="gramEnd"/>
      <w:r w:rsidRPr="00CB4646">
        <w:rPr>
          <w:rFonts w:ascii="Arial" w:eastAsia="Times New Roman" w:hAnsi="Arial" w:cs="Arial"/>
          <w:color w:val="656565"/>
          <w:lang w:eastAsia="en-GB"/>
        </w:rPr>
        <w:t xml:space="preserve"> give healthy messages to the community.</w:t>
      </w:r>
    </w:p>
    <w:p w:rsidR="00CB4646" w:rsidRP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b/>
          <w:bCs/>
          <w:caps/>
          <w:color w:val="333333"/>
          <w:lang w:eastAsia="en-GB"/>
        </w:rPr>
        <w:t>HOW WILL THIS COURSE BENEFIT ME?</w:t>
      </w:r>
    </w:p>
    <w:p w:rsidR="00CB4646" w:rsidRP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color w:val="656565"/>
          <w:lang w:eastAsia="en-GB"/>
        </w:rPr>
        <w:t>The course aims to enable participants to gain better understanding and appreciation of how inequalities in health may develop and what the current policies are for addressing these. It will provide you with knowledge and understanding of the principles of promoting health and well-being and equip you to provide practical support for individuals trying to attain a healthier lifestyle.</w:t>
      </w:r>
    </w:p>
    <w:p w:rsidR="00CB4646" w:rsidRPr="00CB4646" w:rsidRDefault="00CB4646" w:rsidP="009C7BCA">
      <w:pPr>
        <w:rPr>
          <w:rFonts w:ascii="Arial" w:eastAsia="Times New Roman" w:hAnsi="Arial" w:cs="Arial"/>
          <w:color w:val="656565"/>
          <w:lang w:eastAsia="en-GB"/>
        </w:rPr>
      </w:pPr>
      <w:r w:rsidRPr="00CB4646">
        <w:rPr>
          <w:rFonts w:ascii="Arial" w:eastAsia="Times New Roman" w:hAnsi="Arial" w:cs="Arial"/>
          <w:color w:val="656565"/>
          <w:lang w:eastAsia="en-GB"/>
        </w:rPr>
        <w:t>Both the RSPH and Department of Health believe that the workplace offers a real opportunity for health improvement, and employers are increasingly supporting the issue of staff health and wellbeing as good</w:t>
      </w:r>
      <w:r w:rsidR="009C7BCA">
        <w:rPr>
          <w:rFonts w:ascii="Arial" w:eastAsia="Times New Roman" w:hAnsi="Arial" w:cs="Arial"/>
          <w:color w:val="656565"/>
          <w:lang w:eastAsia="en-GB"/>
        </w:rPr>
        <w:t xml:space="preserve"> </w:t>
      </w:r>
      <w:r w:rsidRPr="00CB4646">
        <w:rPr>
          <w:rFonts w:ascii="Arial" w:eastAsia="Times New Roman" w:hAnsi="Arial" w:cs="Arial"/>
          <w:color w:val="656565"/>
          <w:lang w:eastAsia="en-GB"/>
        </w:rPr>
        <w:t>practice. Of course, you are in an ideal place to promote healthy living to your local community too.</w:t>
      </w:r>
    </w:p>
    <w:p w:rsid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color w:val="656565"/>
          <w:lang w:eastAsia="en-GB"/>
        </w:rPr>
        <w:t>Qualifying in Understanding Health Improvement will not only empower you in making healthier lifestyle choices, but also enable you to give advice thus enhancing the customer experience.</w:t>
      </w:r>
    </w:p>
    <w:p w:rsidR="00CB4646" w:rsidRPr="00CB4646" w:rsidRDefault="00CB4646" w:rsidP="00CB4646">
      <w:pPr>
        <w:shd w:val="clear" w:color="auto" w:fill="FFFFFF"/>
        <w:spacing w:before="100" w:beforeAutospacing="1" w:after="100" w:afterAutospacing="1" w:line="240" w:lineRule="auto"/>
        <w:rPr>
          <w:rFonts w:ascii="Arial" w:eastAsia="Times New Roman" w:hAnsi="Arial" w:cs="Arial"/>
          <w:color w:val="656565"/>
          <w:lang w:eastAsia="en-GB"/>
        </w:rPr>
      </w:pPr>
      <w:r w:rsidRPr="00CB4646">
        <w:rPr>
          <w:rFonts w:ascii="Arial" w:eastAsia="Times New Roman" w:hAnsi="Arial" w:cs="Arial"/>
          <w:b/>
          <w:bCs/>
          <w:caps/>
          <w:color w:val="000000"/>
          <w:lang w:eastAsia="en-GB"/>
        </w:rPr>
        <w:t>THE COURSE CONTENT</w:t>
      </w:r>
    </w:p>
    <w:p w:rsidR="00CB4646" w:rsidRPr="00CB4646" w:rsidRDefault="00CB4646" w:rsidP="00CB4646">
      <w:pPr>
        <w:shd w:val="clear" w:color="auto" w:fill="319990"/>
        <w:spacing w:after="0" w:line="240" w:lineRule="auto"/>
        <w:rPr>
          <w:rFonts w:ascii="Arial" w:eastAsia="Times New Roman" w:hAnsi="Arial" w:cs="Arial"/>
          <w:color w:val="FFFFFF"/>
          <w:lang w:eastAsia="en-GB"/>
        </w:rPr>
      </w:pPr>
      <w:r w:rsidRPr="00CB4646">
        <w:rPr>
          <w:rFonts w:ascii="Arial" w:eastAsia="Times New Roman" w:hAnsi="Arial" w:cs="Arial"/>
          <w:color w:val="FFFFFF"/>
          <w:lang w:eastAsia="en-GB"/>
        </w:rPr>
        <w:t>Module 1</w:t>
      </w:r>
    </w:p>
    <w:p w:rsidR="00CB4646" w:rsidRPr="00CB4646" w:rsidRDefault="00CB4646" w:rsidP="00CB4646">
      <w:pPr>
        <w:shd w:val="clear" w:color="auto" w:fill="E8E8F0"/>
        <w:spacing w:after="0" w:line="240" w:lineRule="auto"/>
        <w:rPr>
          <w:rFonts w:ascii="Arial" w:eastAsia="Times New Roman" w:hAnsi="Arial" w:cs="Arial"/>
          <w:color w:val="656565"/>
          <w:lang w:eastAsia="en-GB"/>
        </w:rPr>
      </w:pPr>
      <w:r w:rsidRPr="00CB4646">
        <w:rPr>
          <w:rFonts w:ascii="Arial" w:eastAsia="Times New Roman" w:hAnsi="Arial" w:cs="Arial"/>
          <w:b/>
          <w:bCs/>
          <w:color w:val="656565"/>
          <w:lang w:eastAsia="en-GB"/>
        </w:rPr>
        <w:t>Inequalities in Health</w:t>
      </w:r>
    </w:p>
    <w:p w:rsidR="00CB4646" w:rsidRPr="00CB4646" w:rsidRDefault="00CB4646" w:rsidP="00CB4646">
      <w:pPr>
        <w:shd w:val="clear" w:color="auto" w:fill="E8E8F0"/>
        <w:spacing w:after="150" w:line="240" w:lineRule="auto"/>
        <w:rPr>
          <w:rFonts w:ascii="Arial" w:eastAsia="Times New Roman" w:hAnsi="Arial" w:cs="Arial"/>
          <w:color w:val="656565"/>
          <w:lang w:eastAsia="en-GB"/>
        </w:rPr>
      </w:pPr>
      <w:r w:rsidRPr="00CB4646">
        <w:rPr>
          <w:rFonts w:ascii="Arial" w:eastAsia="Times New Roman" w:hAnsi="Arial" w:cs="Arial"/>
          <w:color w:val="656565"/>
          <w:lang w:eastAsia="en-GB"/>
        </w:rPr>
        <w:t>You'll learn about inequalities in health in the UK, reasons for this and what the Government is doing to tackle the issues.</w:t>
      </w:r>
    </w:p>
    <w:p w:rsidR="00CB4646" w:rsidRPr="00CB4646" w:rsidRDefault="00CB4646" w:rsidP="00CB4646">
      <w:pPr>
        <w:shd w:val="clear" w:color="auto" w:fill="319990"/>
        <w:spacing w:after="0" w:line="240" w:lineRule="auto"/>
        <w:rPr>
          <w:rFonts w:ascii="Arial" w:eastAsia="Times New Roman" w:hAnsi="Arial" w:cs="Arial"/>
          <w:color w:val="FFFFFF"/>
          <w:lang w:eastAsia="en-GB"/>
        </w:rPr>
      </w:pPr>
      <w:r w:rsidRPr="00CB4646">
        <w:rPr>
          <w:rFonts w:ascii="Arial" w:eastAsia="Times New Roman" w:hAnsi="Arial" w:cs="Arial"/>
          <w:color w:val="FFFFFF"/>
          <w:lang w:eastAsia="en-GB"/>
        </w:rPr>
        <w:t>Module 2</w:t>
      </w:r>
    </w:p>
    <w:p w:rsidR="00CB4646" w:rsidRPr="00CB4646" w:rsidRDefault="00CB4646" w:rsidP="00CB4646">
      <w:pPr>
        <w:shd w:val="clear" w:color="auto" w:fill="E8E8F0"/>
        <w:spacing w:after="0" w:line="240" w:lineRule="auto"/>
        <w:rPr>
          <w:rFonts w:ascii="Arial" w:eastAsia="Times New Roman" w:hAnsi="Arial" w:cs="Arial"/>
          <w:color w:val="656565"/>
          <w:lang w:eastAsia="en-GB"/>
        </w:rPr>
      </w:pPr>
      <w:r w:rsidRPr="00CB4646">
        <w:rPr>
          <w:rFonts w:ascii="Arial" w:eastAsia="Times New Roman" w:hAnsi="Arial" w:cs="Arial"/>
          <w:b/>
          <w:bCs/>
          <w:color w:val="656565"/>
          <w:lang w:eastAsia="en-GB"/>
        </w:rPr>
        <w:t>Effective Communication</w:t>
      </w:r>
    </w:p>
    <w:p w:rsidR="00CB4646" w:rsidRPr="00CB4646" w:rsidRDefault="00CB4646" w:rsidP="00CB4646">
      <w:pPr>
        <w:shd w:val="clear" w:color="auto" w:fill="E8E8F0"/>
        <w:spacing w:after="150" w:line="240" w:lineRule="auto"/>
        <w:rPr>
          <w:rFonts w:ascii="Arial" w:eastAsia="Times New Roman" w:hAnsi="Arial" w:cs="Arial"/>
          <w:color w:val="656565"/>
          <w:lang w:eastAsia="en-GB"/>
        </w:rPr>
      </w:pPr>
      <w:r w:rsidRPr="00CB4646">
        <w:rPr>
          <w:rFonts w:ascii="Arial" w:eastAsia="Times New Roman" w:hAnsi="Arial" w:cs="Arial"/>
          <w:color w:val="656565"/>
          <w:lang w:eastAsia="en-GB"/>
        </w:rPr>
        <w:t>This module explores how effective communication can support health messages and how improvements in health and well-being may be promoted to individuals.</w:t>
      </w:r>
    </w:p>
    <w:p w:rsidR="00CB4646" w:rsidRPr="00CB4646" w:rsidRDefault="00CB4646" w:rsidP="00CB4646">
      <w:pPr>
        <w:shd w:val="clear" w:color="auto" w:fill="319990"/>
        <w:spacing w:after="0" w:line="240" w:lineRule="auto"/>
        <w:rPr>
          <w:rFonts w:ascii="Arial" w:eastAsia="Times New Roman" w:hAnsi="Arial" w:cs="Arial"/>
          <w:color w:val="FFFFFF"/>
          <w:lang w:eastAsia="en-GB"/>
        </w:rPr>
      </w:pPr>
      <w:r w:rsidRPr="00CB4646">
        <w:rPr>
          <w:rFonts w:ascii="Arial" w:eastAsia="Times New Roman" w:hAnsi="Arial" w:cs="Arial"/>
          <w:color w:val="FFFFFF"/>
          <w:lang w:eastAsia="en-GB"/>
        </w:rPr>
        <w:t>Module 3</w:t>
      </w:r>
    </w:p>
    <w:p w:rsidR="00CB4646" w:rsidRPr="00CB4646" w:rsidRDefault="00CB4646" w:rsidP="00CB4646">
      <w:pPr>
        <w:shd w:val="clear" w:color="auto" w:fill="E8E8F0"/>
        <w:spacing w:after="0" w:line="240" w:lineRule="auto"/>
        <w:rPr>
          <w:rFonts w:ascii="Arial" w:eastAsia="Times New Roman" w:hAnsi="Arial" w:cs="Arial"/>
          <w:color w:val="656565"/>
          <w:lang w:eastAsia="en-GB"/>
        </w:rPr>
      </w:pPr>
      <w:r w:rsidRPr="00CB4646">
        <w:rPr>
          <w:rFonts w:ascii="Arial" w:eastAsia="Times New Roman" w:hAnsi="Arial" w:cs="Arial"/>
          <w:b/>
          <w:bCs/>
          <w:color w:val="656565"/>
          <w:lang w:eastAsia="en-GB"/>
        </w:rPr>
        <w:t>Healthy Living Messages</w:t>
      </w:r>
    </w:p>
    <w:p w:rsidR="00CB4646" w:rsidRPr="00CB4646" w:rsidRDefault="00CB4646" w:rsidP="00CB4646">
      <w:pPr>
        <w:shd w:val="clear" w:color="auto" w:fill="E8E8F0"/>
        <w:spacing w:after="150" w:line="240" w:lineRule="auto"/>
        <w:rPr>
          <w:rFonts w:ascii="Arial" w:eastAsia="Times New Roman" w:hAnsi="Arial" w:cs="Arial"/>
          <w:color w:val="656565"/>
          <w:lang w:eastAsia="en-GB"/>
        </w:rPr>
      </w:pPr>
      <w:r w:rsidRPr="00CB4646">
        <w:rPr>
          <w:rFonts w:ascii="Arial" w:eastAsia="Times New Roman" w:hAnsi="Arial" w:cs="Arial"/>
          <w:color w:val="656565"/>
          <w:lang w:eastAsia="en-GB"/>
        </w:rPr>
        <w:t>This module provides you with the knowledge and understanding of the principles of promoting health and well-being and will equip you to provide practical support for individuals trying to attain a healthier lifestyle.</w:t>
      </w:r>
    </w:p>
    <w:p w:rsidR="00CB4646" w:rsidRPr="00CB4646" w:rsidRDefault="00CB4646" w:rsidP="00CB4646">
      <w:pPr>
        <w:shd w:val="clear" w:color="auto" w:fill="319990"/>
        <w:spacing w:after="0" w:line="240" w:lineRule="auto"/>
        <w:rPr>
          <w:rFonts w:ascii="Arial" w:eastAsia="Times New Roman" w:hAnsi="Arial" w:cs="Arial"/>
          <w:color w:val="FFFFFF"/>
          <w:lang w:eastAsia="en-GB"/>
        </w:rPr>
      </w:pPr>
      <w:r w:rsidRPr="00CB4646">
        <w:rPr>
          <w:rFonts w:ascii="Arial" w:eastAsia="Times New Roman" w:hAnsi="Arial" w:cs="Arial"/>
          <w:color w:val="FFFFFF"/>
          <w:lang w:eastAsia="en-GB"/>
        </w:rPr>
        <w:t>Module 4</w:t>
      </w:r>
    </w:p>
    <w:p w:rsidR="00CB4646" w:rsidRPr="00CB4646" w:rsidRDefault="00CB4646" w:rsidP="00CB4646">
      <w:pPr>
        <w:shd w:val="clear" w:color="auto" w:fill="E8E8F0"/>
        <w:spacing w:after="0" w:line="240" w:lineRule="auto"/>
        <w:rPr>
          <w:rFonts w:ascii="Arial" w:eastAsia="Times New Roman" w:hAnsi="Arial" w:cs="Arial"/>
          <w:color w:val="656565"/>
          <w:lang w:eastAsia="en-GB"/>
        </w:rPr>
      </w:pPr>
      <w:r w:rsidRPr="00CB4646">
        <w:rPr>
          <w:rFonts w:ascii="Arial" w:eastAsia="Times New Roman" w:hAnsi="Arial" w:cs="Arial"/>
          <w:b/>
          <w:bCs/>
          <w:color w:val="656565"/>
          <w:lang w:eastAsia="en-GB"/>
        </w:rPr>
        <w:t>Encouraging Change in Behaviour</w:t>
      </w:r>
    </w:p>
    <w:p w:rsidR="004919FF" w:rsidRDefault="00CB4646" w:rsidP="004919FF">
      <w:pPr>
        <w:shd w:val="clear" w:color="auto" w:fill="E8E8F0"/>
        <w:spacing w:after="150" w:line="240" w:lineRule="auto"/>
        <w:rPr>
          <w:rFonts w:ascii="Arial" w:eastAsia="Times New Roman" w:hAnsi="Arial" w:cs="Arial"/>
          <w:color w:val="656565"/>
          <w:lang w:eastAsia="en-GB"/>
        </w:rPr>
      </w:pPr>
      <w:proofErr w:type="gramStart"/>
      <w:r w:rsidRPr="00CB4646">
        <w:rPr>
          <w:rFonts w:ascii="Arial" w:eastAsia="Times New Roman" w:hAnsi="Arial" w:cs="Arial"/>
          <w:color w:val="656565"/>
          <w:lang w:eastAsia="en-GB"/>
        </w:rPr>
        <w:t>Finally</w:t>
      </w:r>
      <w:proofErr w:type="gramEnd"/>
      <w:r w:rsidRPr="00CB4646">
        <w:rPr>
          <w:rFonts w:ascii="Arial" w:eastAsia="Times New Roman" w:hAnsi="Arial" w:cs="Arial"/>
          <w:color w:val="656565"/>
          <w:lang w:eastAsia="en-GB"/>
        </w:rPr>
        <w:t xml:space="preserve"> the course looks at the impact of change on improving an ind</w:t>
      </w:r>
      <w:r w:rsidR="004919FF">
        <w:rPr>
          <w:rFonts w:ascii="Arial" w:eastAsia="Times New Roman" w:hAnsi="Arial" w:cs="Arial"/>
          <w:color w:val="656565"/>
          <w:lang w:eastAsia="en-GB"/>
        </w:rPr>
        <w:t>ividual's health and well-being.</w:t>
      </w:r>
    </w:p>
    <w:p w:rsidR="004919FF" w:rsidRDefault="004919FF" w:rsidP="004919FF">
      <w:pPr>
        <w:shd w:val="clear" w:color="auto" w:fill="FFFFFF" w:themeFill="background1"/>
        <w:spacing w:after="150" w:line="240" w:lineRule="auto"/>
        <w:rPr>
          <w:rFonts w:ascii="Arial" w:eastAsia="Times New Roman" w:hAnsi="Arial" w:cs="Arial"/>
          <w:color w:val="656565"/>
          <w:lang w:eastAsia="en-GB"/>
        </w:rPr>
      </w:pPr>
    </w:p>
    <w:p w:rsidR="009C7BCA" w:rsidRPr="00F42750" w:rsidRDefault="009C7BCA" w:rsidP="009C7BCA">
      <w:pPr>
        <w:shd w:val="clear" w:color="auto" w:fill="FFFFFF"/>
        <w:spacing w:before="195" w:after="195" w:line="240" w:lineRule="auto"/>
        <w:outlineLvl w:val="4"/>
        <w:rPr>
          <w:rFonts w:ascii="Helvetica" w:eastAsia="Times New Roman" w:hAnsi="Helvetica" w:cs="Helvetica"/>
          <w:b/>
          <w:bCs/>
          <w:caps/>
          <w:color w:val="333333"/>
          <w:sz w:val="21"/>
          <w:szCs w:val="21"/>
          <w:lang w:eastAsia="en-GB"/>
        </w:rPr>
      </w:pPr>
      <w:r w:rsidRPr="00F42750">
        <w:rPr>
          <w:rFonts w:ascii="Helvetica" w:eastAsia="Times New Roman" w:hAnsi="Helvetica" w:cs="Helvetica"/>
          <w:b/>
          <w:bCs/>
          <w:caps/>
          <w:color w:val="333333"/>
          <w:sz w:val="21"/>
          <w:szCs w:val="21"/>
          <w:lang w:eastAsia="en-GB"/>
        </w:rPr>
        <w:t>ASSESSMENT</w:t>
      </w:r>
      <w:r>
        <w:rPr>
          <w:rFonts w:ascii="Helvetica" w:eastAsia="Times New Roman" w:hAnsi="Helvetica" w:cs="Helvetica"/>
          <w:b/>
          <w:bCs/>
          <w:caps/>
          <w:color w:val="333333"/>
          <w:sz w:val="21"/>
          <w:szCs w:val="21"/>
          <w:lang w:eastAsia="en-GB"/>
        </w:rPr>
        <w:t xml:space="preserve"> and Certification</w:t>
      </w:r>
    </w:p>
    <w:p w:rsidR="004919FF" w:rsidRDefault="00CB4646" w:rsidP="004919FF">
      <w:pPr>
        <w:shd w:val="clear" w:color="auto" w:fill="FFFFFF" w:themeFill="background1"/>
        <w:spacing w:after="150" w:line="240" w:lineRule="auto"/>
        <w:rPr>
          <w:rFonts w:ascii="Arial" w:eastAsia="Times New Roman" w:hAnsi="Arial" w:cs="Arial"/>
          <w:color w:val="656565"/>
          <w:lang w:eastAsia="en-GB"/>
        </w:rPr>
      </w:pPr>
      <w:proofErr w:type="gramStart"/>
      <w:r w:rsidRPr="00CB4646">
        <w:rPr>
          <w:rFonts w:ascii="Arial" w:eastAsia="Times New Roman" w:hAnsi="Arial" w:cs="Arial"/>
          <w:color w:val="656565"/>
          <w:lang w:eastAsia="en-GB"/>
        </w:rPr>
        <w:t>In order to</w:t>
      </w:r>
      <w:proofErr w:type="gramEnd"/>
      <w:r w:rsidRPr="00CB4646">
        <w:rPr>
          <w:rFonts w:ascii="Arial" w:eastAsia="Times New Roman" w:hAnsi="Arial" w:cs="Arial"/>
          <w:color w:val="656565"/>
          <w:lang w:eastAsia="en-GB"/>
        </w:rPr>
        <w:t xml:space="preserve"> be certificated by the Royal Society for Public Health (RSPH), applicants will be registered for the official RSPH examination. This exam will take place at the end of the training day usually 4pm – 5pm. </w:t>
      </w:r>
      <w:r w:rsidRPr="00CB4646">
        <w:rPr>
          <w:rFonts w:ascii="Arial" w:eastAsia="Times New Roman" w:hAnsi="Arial" w:cs="Arial"/>
          <w:color w:val="656565"/>
          <w:lang w:eastAsia="en-GB"/>
        </w:rPr>
        <w:lastRenderedPageBreak/>
        <w:t>The exam format will be 30 multiple choice questions. Once complete you'll also have access to RSPH Associate Membership as well.</w:t>
      </w:r>
    </w:p>
    <w:p w:rsidR="00CB4646" w:rsidRPr="00CB4646" w:rsidRDefault="00CB4646" w:rsidP="004919FF">
      <w:pPr>
        <w:shd w:val="clear" w:color="auto" w:fill="FFFFFF" w:themeFill="background1"/>
        <w:spacing w:after="150" w:line="240" w:lineRule="auto"/>
        <w:rPr>
          <w:rFonts w:ascii="Arial" w:eastAsia="Times New Roman" w:hAnsi="Arial" w:cs="Arial"/>
          <w:color w:val="656565"/>
          <w:lang w:eastAsia="en-GB"/>
        </w:rPr>
      </w:pPr>
      <w:r w:rsidRPr="00CB4646">
        <w:rPr>
          <w:rFonts w:ascii="Arial" w:eastAsia="Times New Roman" w:hAnsi="Arial" w:cs="Arial"/>
          <w:color w:val="656565"/>
          <w:lang w:eastAsia="en-GB"/>
        </w:rPr>
        <w:t xml:space="preserve">The RSPH is a leading independent body with an international reputation dedicated to the promotion, practice and protection of the highest standards of public health. As a registered charity, the RSPH is an awarding body recognised by the Qualifications and Curriculum Authority (QCA) and provides a portfolio of qualifications that are directly relevant to the workplace. </w:t>
      </w:r>
    </w:p>
    <w:p w:rsidR="00CB4646" w:rsidRPr="00CB4646" w:rsidRDefault="00CB4646" w:rsidP="00CB4646">
      <w:pPr>
        <w:spacing w:after="0"/>
        <w:rPr>
          <w:rFonts w:ascii="Arial" w:hAnsi="Arial" w:cs="Arial"/>
        </w:rPr>
      </w:pPr>
    </w:p>
    <w:p w:rsidR="00CB4646" w:rsidRPr="00CB4646" w:rsidRDefault="00CB4646" w:rsidP="00CB4646">
      <w:pPr>
        <w:rPr>
          <w:rFonts w:ascii="Arial" w:hAnsi="Arial" w:cs="Arial"/>
        </w:rPr>
      </w:pPr>
    </w:p>
    <w:sectPr w:rsidR="00CB4646" w:rsidRPr="00CB4646" w:rsidSect="00CB4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46"/>
    <w:rsid w:val="001E27FB"/>
    <w:rsid w:val="004919FF"/>
    <w:rsid w:val="00515BE1"/>
    <w:rsid w:val="009C7BCA"/>
    <w:rsid w:val="00A01E43"/>
    <w:rsid w:val="00B3433E"/>
    <w:rsid w:val="00CB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4DD0E-1C11-405F-A1D0-C5AFFFC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6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Billing</dc:creator>
  <cp:keywords/>
  <dc:description/>
  <cp:lastModifiedBy>Jacqui Billing</cp:lastModifiedBy>
  <cp:revision>2</cp:revision>
  <dcterms:created xsi:type="dcterms:W3CDTF">2019-06-20T14:14:00Z</dcterms:created>
  <dcterms:modified xsi:type="dcterms:W3CDTF">2019-06-20T14:14:00Z</dcterms:modified>
</cp:coreProperties>
</file>